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2A6311" w14:textId="52CA8E4C" w:rsidR="00C20B74" w:rsidRDefault="00EF7E64" w:rsidP="00C20B74">
      <w:pPr>
        <w:pStyle w:val="CRCoverPage"/>
        <w:tabs>
          <w:tab w:val="right" w:pos="9639"/>
        </w:tabs>
        <w:spacing w:after="0"/>
        <w:rPr>
          <w:b/>
          <w:noProof/>
          <w:sz w:val="24"/>
        </w:rPr>
      </w:pPr>
      <w:r>
        <w:rPr>
          <w:b/>
          <w:noProof/>
          <w:sz w:val="24"/>
        </w:rPr>
        <w:t>3GPP TSG-SA WG6 Meeting #6</w:t>
      </w:r>
      <w:r w:rsidR="003D6F64">
        <w:rPr>
          <w:b/>
          <w:noProof/>
          <w:sz w:val="24"/>
        </w:rPr>
        <w:t>3</w:t>
      </w:r>
      <w:r w:rsidR="00C20B74">
        <w:rPr>
          <w:b/>
          <w:noProof/>
          <w:sz w:val="24"/>
        </w:rPr>
        <w:tab/>
        <w:t>S6-24</w:t>
      </w:r>
      <w:r w:rsidR="004E5B98">
        <w:rPr>
          <w:b/>
          <w:noProof/>
          <w:sz w:val="24"/>
        </w:rPr>
        <w:t>4631</w:t>
      </w:r>
    </w:p>
    <w:p w14:paraId="7A13E229" w14:textId="0393EB13" w:rsidR="00BB2234" w:rsidRDefault="003D6F64" w:rsidP="00C20B74">
      <w:pPr>
        <w:pStyle w:val="CRCoverPage"/>
        <w:tabs>
          <w:tab w:val="right" w:pos="9639"/>
        </w:tabs>
        <w:spacing w:after="0"/>
        <w:rPr>
          <w:b/>
          <w:noProof/>
          <w:sz w:val="24"/>
        </w:rPr>
      </w:pPr>
      <w:r w:rsidRPr="003D6F64">
        <w:rPr>
          <w:rFonts w:cs="Arial"/>
          <w:b/>
          <w:noProof/>
          <w:sz w:val="24"/>
        </w:rPr>
        <w:t>Hyderabad</w:t>
      </w:r>
      <w:r w:rsidR="00043A2C">
        <w:rPr>
          <w:rFonts w:cs="Arial"/>
          <w:b/>
          <w:noProof/>
          <w:sz w:val="24"/>
        </w:rPr>
        <w:t xml:space="preserve">, </w:t>
      </w:r>
      <w:r>
        <w:rPr>
          <w:rFonts w:cs="Arial"/>
          <w:b/>
          <w:noProof/>
          <w:sz w:val="24"/>
        </w:rPr>
        <w:t>India</w:t>
      </w:r>
      <w:r w:rsidR="00043A2C" w:rsidRPr="00A8128D">
        <w:rPr>
          <w:rFonts w:cs="Arial"/>
          <w:b/>
          <w:sz w:val="24"/>
          <w:szCs w:val="24"/>
        </w:rPr>
        <w:t>,</w:t>
      </w:r>
      <w:r w:rsidR="00043A2C">
        <w:rPr>
          <w:rFonts w:cs="Arial"/>
          <w:b/>
          <w:sz w:val="24"/>
          <w:szCs w:val="24"/>
        </w:rPr>
        <w:t xml:space="preserve"> </w:t>
      </w:r>
      <w:r>
        <w:rPr>
          <w:rFonts w:cs="Arial"/>
          <w:b/>
          <w:sz w:val="24"/>
          <w:szCs w:val="24"/>
        </w:rPr>
        <w:t>14</w:t>
      </w:r>
      <w:r w:rsidR="00043A2C" w:rsidRPr="00A8128D">
        <w:rPr>
          <w:rFonts w:cs="Arial"/>
          <w:b/>
          <w:sz w:val="24"/>
          <w:szCs w:val="24"/>
          <w:vertAlign w:val="superscript"/>
        </w:rPr>
        <w:t>th</w:t>
      </w:r>
      <w:r w:rsidR="00043A2C" w:rsidRPr="00A8128D">
        <w:rPr>
          <w:rFonts w:cs="Arial"/>
          <w:b/>
          <w:sz w:val="24"/>
          <w:szCs w:val="24"/>
        </w:rPr>
        <w:t xml:space="preserve"> – </w:t>
      </w:r>
      <w:r>
        <w:rPr>
          <w:rFonts w:cs="Arial"/>
          <w:b/>
          <w:sz w:val="24"/>
          <w:szCs w:val="24"/>
        </w:rPr>
        <w:t>18</w:t>
      </w:r>
      <w:r>
        <w:rPr>
          <w:rFonts w:cs="Arial"/>
          <w:b/>
          <w:sz w:val="24"/>
          <w:szCs w:val="24"/>
          <w:vertAlign w:val="superscript"/>
        </w:rPr>
        <w:t>th</w:t>
      </w:r>
      <w:r w:rsidR="00043A2C" w:rsidRPr="00A8128D">
        <w:rPr>
          <w:rFonts w:cs="Arial"/>
          <w:b/>
          <w:sz w:val="24"/>
          <w:szCs w:val="24"/>
        </w:rPr>
        <w:t xml:space="preserve"> </w:t>
      </w:r>
      <w:r>
        <w:rPr>
          <w:rFonts w:cs="Arial"/>
          <w:b/>
          <w:sz w:val="24"/>
          <w:szCs w:val="24"/>
        </w:rPr>
        <w:t xml:space="preserve">October </w:t>
      </w:r>
      <w:r w:rsidR="00043A2C" w:rsidRPr="00A8128D">
        <w:rPr>
          <w:b/>
          <w:noProof/>
          <w:sz w:val="24"/>
          <w:szCs w:val="24"/>
        </w:rPr>
        <w:t>2024</w:t>
      </w:r>
      <w:r w:rsidR="00C20B74">
        <w:rPr>
          <w:rFonts w:cs="Arial"/>
          <w:b/>
          <w:bCs/>
          <w:sz w:val="22"/>
        </w:rPr>
        <w:tab/>
      </w:r>
      <w:r w:rsidR="00C20B74">
        <w:rPr>
          <w:b/>
          <w:noProof/>
          <w:sz w:val="24"/>
        </w:rPr>
        <w:t>(revision of S6-24</w:t>
      </w:r>
      <w:r w:rsidR="00E8326E">
        <w:rPr>
          <w:b/>
          <w:noProof/>
          <w:sz w:val="24"/>
        </w:rPr>
        <w:t>4266</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4F94A250"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000A4F4D">
              <w:rPr>
                <w:b/>
                <w:noProof/>
                <w:sz w:val="28"/>
              </w:rPr>
              <w:t>433</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6267F3FA" w:rsidR="001E41F3" w:rsidRPr="00AB1260" w:rsidRDefault="00CF2020" w:rsidP="00D04177">
            <w:pPr>
              <w:pStyle w:val="CRCoverPage"/>
              <w:spacing w:after="0"/>
              <w:rPr>
                <w:noProof/>
              </w:rPr>
            </w:pPr>
            <w:r>
              <w:rPr>
                <w:b/>
                <w:noProof/>
                <w:sz w:val="28"/>
              </w:rPr>
              <w:t>0108</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0DE4A2A7" w:rsidR="001E41F3" w:rsidRPr="00AB1260" w:rsidRDefault="00E8326E" w:rsidP="00D04177">
            <w:pPr>
              <w:pStyle w:val="CRCoverPage"/>
              <w:spacing w:after="0"/>
              <w:jc w:val="center"/>
              <w:rPr>
                <w:b/>
                <w:noProof/>
              </w:rPr>
            </w:pPr>
            <w:r>
              <w:rPr>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443D9B9B"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701CE2">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0" w:name="_Hlt497126619"/>
              <w:r w:rsidRPr="00AB1260">
                <w:rPr>
                  <w:rStyle w:val="aa"/>
                  <w:rFonts w:cs="Arial"/>
                  <w:b/>
                  <w:i/>
                  <w:noProof/>
                  <w:color w:val="FF0000"/>
                </w:rPr>
                <w:t>L</w:t>
              </w:r>
              <w:bookmarkEnd w:id="0"/>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7D0FCD75" w:rsidR="001E41F3" w:rsidRPr="00AB1260" w:rsidRDefault="00EE1D57" w:rsidP="00223F88">
            <w:pPr>
              <w:pStyle w:val="CRCoverPage"/>
              <w:spacing w:after="0"/>
              <w:ind w:left="100"/>
              <w:rPr>
                <w:noProof/>
              </w:rPr>
            </w:pPr>
            <w:r>
              <w:rPr>
                <w:rFonts w:hint="eastAsia"/>
                <w:noProof/>
                <w:lang w:eastAsia="zh-CN"/>
              </w:rPr>
              <w:t>XR</w:t>
            </w:r>
            <w:r>
              <w:rPr>
                <w:noProof/>
                <w:lang w:eastAsia="zh-CN"/>
              </w:rPr>
              <w:t xml:space="preserve"> </w:t>
            </w:r>
            <w:r>
              <w:rPr>
                <w:rFonts w:hint="eastAsia"/>
                <w:noProof/>
                <w:lang w:eastAsia="zh-CN"/>
              </w:rPr>
              <w:t>architecture</w:t>
            </w:r>
            <w:r>
              <w:rPr>
                <w:noProof/>
                <w:lang w:eastAsia="zh-CN"/>
              </w:rPr>
              <w:t xml:space="preserve"> </w:t>
            </w:r>
            <w:r w:rsidR="00701CE2">
              <w:rPr>
                <w:rFonts w:hint="eastAsia"/>
                <w:noProof/>
                <w:lang w:eastAsia="zh-CN"/>
              </w:rPr>
              <w:t>based</w:t>
            </w:r>
            <w:r w:rsidR="00701CE2">
              <w:rPr>
                <w:noProof/>
                <w:lang w:eastAsia="zh-CN"/>
              </w:rPr>
              <w:t xml:space="preserve"> on SEALDD architecture</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D054B97" w:rsidR="001E41F3" w:rsidRPr="00AB1260" w:rsidRDefault="00475016">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3CCEB954" w:rsidR="001E41F3" w:rsidRPr="00AB1260" w:rsidRDefault="00EE1D57">
            <w:pPr>
              <w:pStyle w:val="CRCoverPage"/>
              <w:spacing w:after="0"/>
              <w:ind w:left="100"/>
              <w:rPr>
                <w:noProof/>
              </w:rPr>
            </w:pPr>
            <w:r w:rsidRPr="00EE1D57">
              <w:t>XRM_Ph2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7B8136D3" w:rsidR="001E41F3" w:rsidRPr="00AB1260" w:rsidRDefault="00252CA4" w:rsidP="00252CA4">
            <w:pPr>
              <w:pStyle w:val="CRCoverPage"/>
              <w:spacing w:after="0"/>
              <w:ind w:left="100"/>
              <w:rPr>
                <w:noProof/>
              </w:rPr>
            </w:pPr>
            <w:r w:rsidRPr="00AB1260">
              <w:t>202</w:t>
            </w:r>
            <w:r w:rsidR="00D43DD0">
              <w:t>4</w:t>
            </w:r>
            <w:r w:rsidRPr="00AB1260">
              <w:t>-</w:t>
            </w:r>
            <w:r w:rsidR="00CC049A">
              <w:t>10</w:t>
            </w:r>
            <w:r w:rsidR="005F041D">
              <w:t>-</w:t>
            </w:r>
            <w:r w:rsidR="00CC049A">
              <w:t>08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00697812" w:rsidR="001E41F3" w:rsidRPr="00AB1260" w:rsidRDefault="00072B5A" w:rsidP="00072B5A">
            <w:pPr>
              <w:pStyle w:val="CRCoverPage"/>
              <w:spacing w:after="0"/>
              <w:ind w:right="-609"/>
              <w:rPr>
                <w:b/>
                <w:noProof/>
              </w:rPr>
            </w:pPr>
            <w:r w:rsidRPr="00AB1260">
              <w:t xml:space="preserve"> </w:t>
            </w:r>
            <w:r w:rsidR="00DB50D8">
              <w:rPr>
                <w:lang w:eastAsia="zh-CN"/>
              </w:rPr>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5D0E507F" w14:textId="7E900AFA" w:rsidR="005F041D" w:rsidRDefault="004B6429" w:rsidP="00201956">
            <w:pPr>
              <w:pStyle w:val="CRCoverPage"/>
              <w:spacing w:after="0"/>
              <w:rPr>
                <w:lang w:eastAsia="zh-CN"/>
              </w:rPr>
            </w:pPr>
            <w:r>
              <w:rPr>
                <w:lang w:eastAsia="zh-CN"/>
              </w:rPr>
              <w:t xml:space="preserve">In </w:t>
            </w:r>
            <w:r w:rsidR="00156CAE">
              <w:rPr>
                <w:lang w:eastAsia="zh-CN"/>
              </w:rPr>
              <w:t xml:space="preserve">3GPP 23.700-23, </w:t>
            </w:r>
            <w:r w:rsidR="006545CE">
              <w:rPr>
                <w:lang w:eastAsia="zh-CN"/>
              </w:rPr>
              <w:t>the application enablement architecture for XR</w:t>
            </w:r>
            <w:r w:rsidR="00EB796C">
              <w:rPr>
                <w:lang w:eastAsia="zh-CN"/>
              </w:rPr>
              <w:t>APP</w:t>
            </w:r>
            <w:r w:rsidR="006545CE">
              <w:rPr>
                <w:lang w:eastAsia="zh-CN"/>
              </w:rPr>
              <w:t xml:space="preserve"> function is defined in clause </w:t>
            </w:r>
            <w:r w:rsidR="006545CE" w:rsidRPr="006545CE">
              <w:rPr>
                <w:lang w:eastAsia="zh-CN"/>
              </w:rPr>
              <w:t>6</w:t>
            </w:r>
            <w:r w:rsidR="006F53E3">
              <w:rPr>
                <w:lang w:eastAsia="zh-CN"/>
              </w:rPr>
              <w:t>.1,</w:t>
            </w:r>
            <w:r w:rsidR="006545CE">
              <w:rPr>
                <w:lang w:eastAsia="zh-CN"/>
              </w:rPr>
              <w:t xml:space="preserve"> however this architecture </w:t>
            </w:r>
            <w:r w:rsidR="00EB796C">
              <w:rPr>
                <w:lang w:eastAsia="zh-CN"/>
              </w:rPr>
              <w:t>has not been captured in the TS 23.433.</w:t>
            </w:r>
          </w:p>
          <w:p w14:paraId="708AA7DE" w14:textId="34488475" w:rsidR="00201956" w:rsidRPr="005F041D" w:rsidRDefault="00201956" w:rsidP="00201956">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24313B81" w14:textId="6E77E6BE" w:rsidR="005F041D" w:rsidRDefault="00EB796C" w:rsidP="00201956">
            <w:pPr>
              <w:pStyle w:val="CRCoverPage"/>
              <w:spacing w:after="0"/>
              <w:rPr>
                <w:lang w:eastAsia="zh-CN"/>
              </w:rPr>
            </w:pPr>
            <w:r>
              <w:rPr>
                <w:lang w:eastAsia="zh-CN"/>
              </w:rPr>
              <w:t>Add application enablement architecture for XRAPP function</w:t>
            </w:r>
          </w:p>
          <w:p w14:paraId="31C656EC" w14:textId="06090C80" w:rsidR="00201956" w:rsidRPr="00AB1260" w:rsidRDefault="00201956" w:rsidP="00201956">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334D89" w14:textId="69C69145" w:rsidR="00201956" w:rsidRDefault="00EB796C" w:rsidP="003E2BB9">
            <w:pPr>
              <w:pStyle w:val="CRCoverPage"/>
              <w:spacing w:after="0"/>
              <w:rPr>
                <w:noProof/>
              </w:rPr>
            </w:pPr>
            <w:r>
              <w:rPr>
                <w:lang w:eastAsia="zh-CN"/>
              </w:rPr>
              <w:t>The XRAPP architecture is not specified and remains unclear.</w:t>
            </w:r>
            <w:r w:rsidR="00A93E95">
              <w:rPr>
                <w:lang w:eastAsia="zh-CN"/>
              </w:rPr>
              <w:t xml:space="preserve"> </w:t>
            </w:r>
          </w:p>
          <w:p w14:paraId="5C4BEB44" w14:textId="4DFBBA9F" w:rsidR="00201956" w:rsidRPr="00AB1260" w:rsidRDefault="00201956" w:rsidP="003E2BB9">
            <w:pPr>
              <w:pStyle w:val="CRCoverPage"/>
              <w:spacing w:after="0"/>
              <w:rPr>
                <w:noProof/>
              </w:rPr>
            </w:pP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AF3B8" w:rsidR="00640DB1" w:rsidRPr="00AB1260" w:rsidRDefault="00AC1D83" w:rsidP="004C19CA">
            <w:pPr>
              <w:pStyle w:val="CRCoverPage"/>
              <w:spacing w:after="0"/>
              <w:ind w:left="100"/>
              <w:rPr>
                <w:noProof/>
                <w:lang w:eastAsia="zh-CN"/>
              </w:rPr>
            </w:pPr>
            <w:r>
              <w:rPr>
                <w:noProof/>
                <w:lang w:eastAsia="zh-CN"/>
              </w:rPr>
              <w:t>7.2.A</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54D0C723" w14:textId="77777777" w:rsidR="000A4F4D" w:rsidRDefault="000A4F4D" w:rsidP="000A4F4D">
      <w:pPr>
        <w:pStyle w:val="2"/>
      </w:pPr>
      <w:bookmarkStart w:id="8" w:name="_Toc178090009"/>
      <w:bookmarkStart w:id="9" w:name="_Toc133484026"/>
      <w:bookmarkStart w:id="10" w:name="_Toc155356282"/>
      <w:bookmarkStart w:id="11" w:name="_Toc155356217"/>
      <w:r>
        <w:t>7.2</w:t>
      </w:r>
      <w:r>
        <w:tab/>
        <w:t>Architecture</w:t>
      </w:r>
      <w:bookmarkEnd w:id="8"/>
      <w:bookmarkEnd w:id="9"/>
    </w:p>
    <w:p w14:paraId="68746892" w14:textId="77777777" w:rsidR="000A4F4D" w:rsidRDefault="000A4F4D" w:rsidP="000A4F4D">
      <w:r>
        <w:rPr>
          <w:lang w:eastAsia="ko-KR"/>
        </w:rPr>
        <w:t>This clause describes the architecture for enabling SEAL Data Delivery applications in the following representations</w:t>
      </w:r>
      <w:r>
        <w:t>:</w:t>
      </w:r>
    </w:p>
    <w:p w14:paraId="54DCA798" w14:textId="77777777" w:rsidR="000A4F4D" w:rsidRDefault="000A4F4D" w:rsidP="000A4F4D">
      <w:pPr>
        <w:pStyle w:val="B1"/>
        <w:rPr>
          <w:lang w:eastAsia="zh-CN"/>
        </w:rPr>
      </w:pPr>
      <w:r>
        <w:rPr>
          <w:lang w:eastAsia="zh-CN"/>
        </w:rPr>
        <w:t>-</w:t>
      </w:r>
      <w:r>
        <w:rPr>
          <w:lang w:eastAsia="zh-CN"/>
        </w:rPr>
        <w:tab/>
        <w:t xml:space="preserve">A service-based representation as specified in 3GPP TS 23.434 [4], where the SEAL Data Delivery Enabler Layer functions (e.g. SEALDD server) enable other authorized Vertical Application Layer functions (e.g. VAL server) to access their services. </w:t>
      </w:r>
    </w:p>
    <w:p w14:paraId="3016440B" w14:textId="77777777" w:rsidR="000A4F4D" w:rsidRDefault="000A4F4D" w:rsidP="000A4F4D">
      <w:pPr>
        <w:pStyle w:val="B1"/>
        <w:rPr>
          <w:lang w:eastAsia="zh-CN"/>
        </w:rPr>
      </w:pPr>
      <w:r>
        <w:rPr>
          <w:lang w:eastAsia="zh-CN"/>
        </w:rPr>
        <w:lastRenderedPageBreak/>
        <w:t>-</w:t>
      </w:r>
      <w:r>
        <w:rPr>
          <w:lang w:eastAsia="zh-CN"/>
        </w:rPr>
        <w:tab/>
        <w:t xml:space="preserve">A service-based representation as specified in 3GPP TS 23.501 [5], where the Network Functions (e.g. NEF) enable authorized SEAL Data Delivery Layer functions (e.g. SEALDD server) i.e. Application Functions, to access their services; </w:t>
      </w:r>
    </w:p>
    <w:p w14:paraId="613D1AF5" w14:textId="77777777" w:rsidR="000A4F4D" w:rsidRDefault="000A4F4D" w:rsidP="000A4F4D">
      <w:pPr>
        <w:pStyle w:val="B1"/>
        <w:rPr>
          <w:lang w:eastAsia="zh-CN"/>
        </w:rPr>
      </w:pPr>
      <w:r>
        <w:rPr>
          <w:lang w:eastAsia="zh-CN"/>
        </w:rPr>
        <w:t>-</w:t>
      </w:r>
      <w:r>
        <w:rPr>
          <w:lang w:eastAsia="zh-CN"/>
        </w:rPr>
        <w:tab/>
        <w:t>A</w:t>
      </w:r>
      <w:r>
        <w:t xml:space="preserve"> service-based representation, where the Core Network Northbound APIs as specified in 3GPP TS 23.501 [5] and 3GPP TS 23.502 [6], are utilized by authorized SEAL Data Delivery Enabler Layer functions via </w:t>
      </w:r>
      <w:r>
        <w:rPr>
          <w:lang w:eastAsia="x-none"/>
        </w:rPr>
        <w:t>CAPIF core function specified in 3GPP TS 23.222 [3]</w:t>
      </w:r>
      <w:r>
        <w:t>; and</w:t>
      </w:r>
    </w:p>
    <w:p w14:paraId="0040155B" w14:textId="77777777" w:rsidR="000A4F4D" w:rsidRDefault="000A4F4D" w:rsidP="000A4F4D">
      <w:pPr>
        <w:pStyle w:val="B1"/>
      </w:pPr>
      <w:r>
        <w:t>-</w:t>
      </w:r>
      <w:r>
        <w:tab/>
        <w:t xml:space="preserve">A reference point representation, where existing interactions between any two functions (e.g. SEALDD client and SEALDD server) is shown by an appropriate point-to-point reference point (e.g. SEALDD-UU). </w:t>
      </w:r>
    </w:p>
    <w:p w14:paraId="357FEA33" w14:textId="77777777" w:rsidR="000A4F4D" w:rsidRDefault="000A4F4D" w:rsidP="000A4F4D">
      <w:r>
        <w:t>SEAL Data Delivery Enabler Layer functions shown in the service-based representation of the SEAL Data Delivery architecture shall only use service-based interfaces for their interactions.</w:t>
      </w:r>
    </w:p>
    <w:p w14:paraId="07486B77" w14:textId="77777777" w:rsidR="000A4F4D" w:rsidRDefault="000A4F4D" w:rsidP="000A4F4D">
      <w:r>
        <w:t xml:space="preserve">The service based representation of SEAL Data Delivery function in the overall SEAL service-based representation is specified in clause 15 of 3GPP TS 23.434 [4]. The SEALDD function exhibits service-based interfaces which are used for providing and consuming SEALDD services. The service-based interface for SEALDD function is representation as </w:t>
      </w:r>
      <w:proofErr w:type="spellStart"/>
      <w:r>
        <w:t>Sdd</w:t>
      </w:r>
      <w:proofErr w:type="spellEnd"/>
      <w:r>
        <w:t>.</w:t>
      </w:r>
    </w:p>
    <w:p w14:paraId="004F7A4B" w14:textId="77777777" w:rsidR="000A4F4D" w:rsidRDefault="000A4F4D" w:rsidP="000A4F4D">
      <w:r>
        <w:t>Figure 7.2-1 illustrates the service-based representation for utilization of the 5GS network services based on the 5GS SBA specified in 3GPP TS 23.501 [5].</w:t>
      </w:r>
    </w:p>
    <w:p w14:paraId="04133C5B" w14:textId="12DE8372" w:rsidR="000A4F4D" w:rsidRDefault="000A4F4D" w:rsidP="000A4F4D">
      <w:pPr>
        <w:pStyle w:val="TH"/>
        <w:rPr>
          <w:rFonts w:cs="Arial"/>
        </w:rPr>
      </w:pPr>
      <w:r>
        <w:rPr>
          <w:noProof/>
          <w:lang w:val="en-US" w:eastAsia="zh-CN"/>
        </w:rPr>
        <w:drawing>
          <wp:inline distT="0" distB="0" distL="0" distR="0" wp14:anchorId="72942E76" wp14:editId="7C4F8CEE">
            <wp:extent cx="5275580" cy="19989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5580" cy="1998980"/>
                    </a:xfrm>
                    <a:prstGeom prst="rect">
                      <a:avLst/>
                    </a:prstGeom>
                    <a:noFill/>
                    <a:ln>
                      <a:noFill/>
                    </a:ln>
                  </pic:spPr>
                </pic:pic>
              </a:graphicData>
            </a:graphic>
          </wp:inline>
        </w:drawing>
      </w:r>
    </w:p>
    <w:p w14:paraId="70FF2FDF" w14:textId="77777777" w:rsidR="000A4F4D" w:rsidRDefault="000A4F4D" w:rsidP="000A4F4D">
      <w:pPr>
        <w:pStyle w:val="TF"/>
      </w:pPr>
      <w:r>
        <w:t>Figure 7.2-1: Utilization of 5GS network services based on the 5GS SBA – service based representation</w:t>
      </w:r>
    </w:p>
    <w:p w14:paraId="08DC6ACC" w14:textId="77777777" w:rsidR="000A4F4D" w:rsidRDefault="000A4F4D" w:rsidP="000A4F4D">
      <w:r>
        <w:t xml:space="preserve">The SEALDD server acts as AF for consuming network services from the 3GPP 5G Core Network entities over the Service Based Architecture specified in 3GPP TS 23.501 [5]. </w:t>
      </w:r>
    </w:p>
    <w:p w14:paraId="0AF9CD49" w14:textId="77777777" w:rsidR="000A4F4D" w:rsidRDefault="000A4F4D" w:rsidP="000A4F4D">
      <w:r>
        <w:t>Figure 7.2-2 illustrates the service-based representation for utilization of the Core Network (5GC, EPC) northbound APIs via CAPIF.</w:t>
      </w:r>
    </w:p>
    <w:p w14:paraId="2C450D56" w14:textId="3FC3D100" w:rsidR="000A4F4D" w:rsidRDefault="000A4F4D" w:rsidP="000A4F4D">
      <w:pPr>
        <w:pStyle w:val="TH"/>
        <w:rPr>
          <w:rFonts w:cs="Arial"/>
        </w:rPr>
      </w:pPr>
      <w:r>
        <w:rPr>
          <w:noProof/>
          <w:lang w:val="en-US" w:eastAsia="zh-CN"/>
        </w:rPr>
        <w:drawing>
          <wp:inline distT="0" distB="0" distL="0" distR="0" wp14:anchorId="39C76239" wp14:editId="17FC2929">
            <wp:extent cx="5275580" cy="19989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75580" cy="1998980"/>
                    </a:xfrm>
                    <a:prstGeom prst="rect">
                      <a:avLst/>
                    </a:prstGeom>
                    <a:noFill/>
                    <a:ln>
                      <a:noFill/>
                    </a:ln>
                  </pic:spPr>
                </pic:pic>
              </a:graphicData>
            </a:graphic>
          </wp:inline>
        </w:drawing>
      </w:r>
    </w:p>
    <w:p w14:paraId="701D6F56" w14:textId="77777777" w:rsidR="000A4F4D" w:rsidRDefault="000A4F4D" w:rsidP="000A4F4D">
      <w:pPr>
        <w:pStyle w:val="TF"/>
      </w:pPr>
      <w:r>
        <w:t>Figure 7.2-2: Utilization of Core Network Northbound APIs via CAPIF – service based representation</w:t>
      </w:r>
    </w:p>
    <w:p w14:paraId="344520F1" w14:textId="77777777" w:rsidR="000A4F4D" w:rsidRDefault="000A4F4D" w:rsidP="000A4F4D">
      <w:r>
        <w:lastRenderedPageBreak/>
        <w:t xml:space="preserve">The SEALDD server acts as authorized API invoker to consume services from the Core Network (5GC, EPC) northbound API entities like SCEF, NEF, SCEF+NEF which act as API Exposing Function as specified in 3GPP TS 23.222 [3]. </w:t>
      </w:r>
    </w:p>
    <w:p w14:paraId="5B0D8A33" w14:textId="77777777" w:rsidR="000A4F4D" w:rsidRDefault="000A4F4D" w:rsidP="000A4F4D">
      <w:pPr>
        <w:rPr>
          <w:noProof/>
          <w:lang w:eastAsia="zh-CN"/>
        </w:rPr>
      </w:pPr>
      <w:r>
        <w:t>The mechanism for northbound APIs discovery using the service-based interfaces depicted in figure 7.2-3 is as specified in 3GPP TS 23.222 [3].</w:t>
      </w:r>
    </w:p>
    <w:p w14:paraId="317BBFC3" w14:textId="77777777" w:rsidR="000A4F4D" w:rsidRDefault="000A4F4D" w:rsidP="000A4F4D">
      <w:pPr>
        <w:rPr>
          <w:noProof/>
          <w:lang w:val="en-US" w:eastAsia="zh-CN"/>
        </w:rPr>
      </w:pPr>
      <w:r>
        <w:rPr>
          <w:noProof/>
          <w:lang w:val="en-US" w:eastAsia="zh-CN"/>
        </w:rPr>
        <w:t>Figure 7.2-3 illustrates the architecture for SEAL Data Delivery enabler service.</w:t>
      </w:r>
    </w:p>
    <w:p w14:paraId="737871A1" w14:textId="77777777" w:rsidR="000A4F4D" w:rsidRDefault="000A4F4D" w:rsidP="000A4F4D">
      <w:pPr>
        <w:pStyle w:val="TH"/>
        <w:rPr>
          <w:kern w:val="2"/>
          <w:sz w:val="21"/>
          <w:szCs w:val="21"/>
          <w:lang w:val="en-US" w:eastAsia="zh-CN"/>
        </w:rPr>
      </w:pPr>
      <w:r>
        <w:rPr>
          <w:rFonts w:ascii="Times New Roman" w:eastAsia="Times New Roman" w:hAnsi="Times New Roman"/>
          <w:kern w:val="2"/>
          <w:sz w:val="21"/>
          <w:szCs w:val="21"/>
          <w:lang w:val="en-US" w:eastAsia="zh-CN"/>
        </w:rPr>
        <w:object w:dxaOrig="9540" w:dyaOrig="4284" w14:anchorId="310FFA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214.15pt" o:ole="">
            <v:imagedata r:id="rId14" o:title=""/>
          </v:shape>
          <o:OLEObject Type="Embed" ProgID="Word.Document.12" ShapeID="_x0000_i1025" DrawAspect="Content" ObjectID="_1790607850" r:id="rId15">
            <o:FieldCodes>\s</o:FieldCodes>
          </o:OLEObject>
        </w:object>
      </w:r>
    </w:p>
    <w:p w14:paraId="6EAC2CDD" w14:textId="77777777" w:rsidR="000A4F4D" w:rsidRDefault="000A4F4D" w:rsidP="000A4F4D">
      <w:pPr>
        <w:pStyle w:val="TF"/>
        <w:rPr>
          <w:lang w:eastAsia="zh-CN"/>
        </w:rPr>
      </w:pPr>
      <w:r>
        <w:rPr>
          <w:lang w:val="en-IN" w:eastAsia="zh-CN"/>
        </w:rPr>
        <w:t xml:space="preserve">Figure 7.2-3 </w:t>
      </w:r>
      <w:r>
        <w:rPr>
          <w:lang w:eastAsia="zh-CN"/>
        </w:rPr>
        <w:t xml:space="preserve">Architecture </w:t>
      </w:r>
      <w:r>
        <w:t>for SEAL Data Delivery Service</w:t>
      </w:r>
    </w:p>
    <w:p w14:paraId="5E421265" w14:textId="77777777" w:rsidR="000A4F4D" w:rsidRDefault="000A4F4D" w:rsidP="000A4F4D">
      <w:pPr>
        <w:rPr>
          <w:noProof/>
          <w:lang w:eastAsia="zh-CN"/>
        </w:rPr>
      </w:pPr>
      <w:r>
        <w:rPr>
          <w:noProof/>
          <w:lang w:eastAsia="zh-CN"/>
        </w:rPr>
        <w:t>The SEALDD server can communicate with the control plane of 3GPP core network via N33/N5 interface with the SEALDD control plane functionality.</w:t>
      </w:r>
      <w:r>
        <w:t xml:space="preserve"> </w:t>
      </w:r>
      <w:r>
        <w:rPr>
          <w:noProof/>
          <w:lang w:eastAsia="zh-CN"/>
        </w:rPr>
        <w:t>The SEALDD server may consume other SEAL (e.g. NRM) services.</w:t>
      </w:r>
    </w:p>
    <w:p w14:paraId="27C88D20" w14:textId="77777777" w:rsidR="000A4F4D" w:rsidRDefault="000A4F4D" w:rsidP="000A4F4D">
      <w:pPr>
        <w:rPr>
          <w:ins w:id="12" w:author="Huawei-SA6#63-r1" w:date="2024-10-16T17:54:00Z"/>
          <w:lang w:eastAsia="zh-CN"/>
        </w:rPr>
      </w:pPr>
      <w:r>
        <w:rPr>
          <w:noProof/>
          <w:lang w:eastAsia="zh-CN"/>
        </w:rPr>
        <w:t xml:space="preserve">For uplink traffic, VAL client sends application data traffic to SEALDD client for SEALDD service over SEALDD-C. After data plane packet processing by SEALDD client, the application data traffic is converted to SEALDD data traffic and transferred to SEALDD server over SEALDD-UU. The SEALDD server restores the application data traffic and sends it to VAL server over SEALDD-S. For downlink traffic, VAL server sends application data traffic to SEALDD server for SEALDD service over SEALDD-S. After data plane packet processing by SEALDD server, the application data traffic is converted to SEALDD data traffic and transferred to SEALDD client over SEALDD-UU. The SEALDD client restores the application data traffic and sends it to VAL client over SEALDD-C. </w:t>
      </w:r>
      <w:r>
        <w:t>Optionally, VAL deployments may choose to route application signalling traffic and application data traffic for some or all functions it offers using SEALDD service and figure 7.2-4 illustrates the architecture for achieving this. In this case the VAL client and VAL server may choose not to maintain application connection by themselves and transfer all the application traffic over SEALDD connections for those functions.</w:t>
      </w:r>
      <w:r>
        <w:rPr>
          <w:lang w:eastAsia="zh-CN"/>
        </w:rPr>
        <w:t xml:space="preserve"> The data storage functionality may be provided by SEALDD server or provided by other storage functions in VAL server, or other cloud platform. </w:t>
      </w:r>
    </w:p>
    <w:p w14:paraId="57E1662B" w14:textId="3C8872AA" w:rsidR="004E5B98" w:rsidRDefault="004E5B98" w:rsidP="004E5B98">
      <w:pPr>
        <w:rPr>
          <w:ins w:id="13" w:author="Huawei-SA6#63-r1" w:date="2024-10-16T17:54:00Z"/>
          <w:lang w:val="en-US"/>
        </w:rPr>
      </w:pPr>
      <w:ins w:id="14" w:author="Huawei-SA6#63-r1" w:date="2024-10-16T17:54:00Z">
        <w:r>
          <w:rPr>
            <w:rFonts w:hint="eastAsia"/>
            <w:lang w:val="en-US" w:eastAsia="zh-CN"/>
          </w:rPr>
          <w:t>T</w:t>
        </w:r>
        <w:r>
          <w:rPr>
            <w:lang w:val="en-US" w:eastAsia="zh-CN"/>
          </w:rPr>
          <w:t>o facilitate the specific optimization for XR application provided by 5G network</w:t>
        </w:r>
        <w:r>
          <w:rPr>
            <w:rFonts w:hint="eastAsia"/>
            <w:lang w:val="en-US" w:eastAsia="zh-CN"/>
          </w:rPr>
          <w:t>, t</w:t>
        </w:r>
        <w:r>
          <w:rPr>
            <w:rFonts w:eastAsia="Malgun Gothic"/>
            <w:lang w:val="en-US" w:eastAsia="ko-KR"/>
          </w:rPr>
          <w:t xml:space="preserve">he </w:t>
        </w:r>
        <w:r>
          <w:rPr>
            <w:rFonts w:hint="eastAsia"/>
            <w:lang w:val="en-US" w:eastAsia="zh-CN"/>
          </w:rPr>
          <w:t>a</w:t>
        </w:r>
        <w:r>
          <w:rPr>
            <w:lang w:val="en-US"/>
          </w:rPr>
          <w:t>pplication enablement</w:t>
        </w:r>
        <w:r>
          <w:rPr>
            <w:rFonts w:eastAsiaTheme="minorEastAsia" w:hint="eastAsia"/>
            <w:lang w:val="en-US" w:eastAsia="zh-CN"/>
          </w:rPr>
          <w:t xml:space="preserve"> </w:t>
        </w:r>
        <w:r>
          <w:rPr>
            <w:lang w:val="en-US"/>
          </w:rPr>
          <w:t xml:space="preserve">architecture for the </w:t>
        </w:r>
        <w:proofErr w:type="spellStart"/>
        <w:r>
          <w:rPr>
            <w:rFonts w:hint="eastAsia"/>
            <w:lang w:val="en-US" w:eastAsia="zh-CN"/>
          </w:rPr>
          <w:t>XRApp</w:t>
        </w:r>
        <w:proofErr w:type="spellEnd"/>
        <w:r>
          <w:rPr>
            <w:rFonts w:hint="eastAsia"/>
            <w:lang w:val="en-US" w:eastAsia="zh-CN"/>
          </w:rPr>
          <w:t xml:space="preserve"> service </w:t>
        </w:r>
        <w:r>
          <w:rPr>
            <w:lang w:val="en-US"/>
          </w:rPr>
          <w:t>is based on the generic functional model specified in 3GPP TS23.434</w:t>
        </w:r>
        <w:r>
          <w:rPr>
            <w:lang w:val="en-US"/>
          </w:rPr>
          <w:t xml:space="preserve"> </w:t>
        </w:r>
        <w:r>
          <w:rPr>
            <w:lang w:val="en-US"/>
          </w:rPr>
          <w:t>[4].</w:t>
        </w:r>
      </w:ins>
    </w:p>
    <w:p w14:paraId="7D1973E8" w14:textId="77777777" w:rsidR="004E5B98" w:rsidRDefault="004E5B98" w:rsidP="004E5B98">
      <w:pPr>
        <w:rPr>
          <w:ins w:id="15" w:author="Huawei-SA6#63-r1" w:date="2024-10-16T17:54:00Z"/>
          <w:lang w:val="en-US" w:eastAsia="zh-CN"/>
        </w:rPr>
      </w:pPr>
      <w:ins w:id="16" w:author="Huawei-SA6#63-r1" w:date="2024-10-16T17:54:00Z">
        <w:r>
          <w:rPr>
            <w:lang w:val="en-US" w:eastAsia="zh-CN"/>
          </w:rPr>
          <w:t xml:space="preserve">Furthermore, the SEALDD client can be </w:t>
        </w:r>
        <w:proofErr w:type="spellStart"/>
        <w:r>
          <w:rPr>
            <w:lang w:val="en-US" w:eastAsia="zh-CN"/>
          </w:rPr>
          <w:t>implenmented</w:t>
        </w:r>
        <w:proofErr w:type="spellEnd"/>
        <w:r>
          <w:rPr>
            <w:lang w:val="en-US" w:eastAsia="zh-CN"/>
          </w:rPr>
          <w:t xml:space="preserve"> with XRAPP function, similarly, the SEALDD server can be implemented with XRAPP function. Thus, t</w:t>
        </w:r>
        <w:r>
          <w:rPr>
            <w:lang w:eastAsia="zh-CN"/>
          </w:rPr>
          <w:t xml:space="preserve">he </w:t>
        </w:r>
        <w:proofErr w:type="spellStart"/>
        <w:r>
          <w:rPr>
            <w:rFonts w:hint="eastAsia"/>
            <w:lang w:val="en-US" w:eastAsia="zh-CN"/>
          </w:rPr>
          <w:t>XRApp</w:t>
        </w:r>
        <w:proofErr w:type="spellEnd"/>
        <w:r>
          <w:rPr>
            <w:lang w:eastAsia="zh-CN"/>
          </w:rPr>
          <w:t xml:space="preserve"> can be deployed as </w:t>
        </w:r>
        <w:r>
          <w:rPr>
            <w:rFonts w:hint="eastAsia"/>
            <w:lang w:val="en-US" w:eastAsia="zh-CN"/>
          </w:rPr>
          <w:t xml:space="preserve">functionality component of the SEALDD, then the architecture for SEALDD is applicable to </w:t>
        </w:r>
        <w:proofErr w:type="spellStart"/>
        <w:r>
          <w:rPr>
            <w:rFonts w:hint="eastAsia"/>
            <w:lang w:val="en-US" w:eastAsia="zh-CN"/>
          </w:rPr>
          <w:t>XRApp</w:t>
        </w:r>
        <w:proofErr w:type="spellEnd"/>
        <w:r>
          <w:rPr>
            <w:rFonts w:hint="eastAsia"/>
            <w:lang w:val="en-US" w:eastAsia="zh-CN"/>
          </w:rPr>
          <w:t xml:space="preserve">. </w:t>
        </w:r>
      </w:ins>
    </w:p>
    <w:p w14:paraId="53DAD5B2" w14:textId="77777777" w:rsidR="000A4F4D" w:rsidRDefault="000A4F4D" w:rsidP="000A4F4D">
      <w:pPr>
        <w:pStyle w:val="NO"/>
      </w:pPr>
      <w:r>
        <w:rPr>
          <w:lang w:eastAsia="zh-CN"/>
        </w:rPr>
        <w:t>NOTE 1:</w:t>
      </w:r>
      <w:r>
        <w:rPr>
          <w:lang w:eastAsia="zh-CN"/>
        </w:rPr>
        <w:tab/>
        <w:t>It is up to the implementation of VAL server about which storage entity (e.g. VAL server, SEALDD server, or other cloud platform) is selected and used.</w:t>
      </w:r>
    </w:p>
    <w:p w14:paraId="0D44FC09" w14:textId="77777777" w:rsidR="000A4F4D" w:rsidRDefault="000A4F4D" w:rsidP="000A4F4D">
      <w:pPr>
        <w:pStyle w:val="NO"/>
        <w:rPr>
          <w:lang w:eastAsia="zh-CN"/>
        </w:rPr>
      </w:pPr>
      <w:r>
        <w:rPr>
          <w:lang w:eastAsia="zh-CN"/>
        </w:rPr>
        <w:t>NOTE 2:</w:t>
      </w:r>
      <w:r>
        <w:rPr>
          <w:lang w:eastAsia="zh-CN"/>
        </w:rPr>
        <w:tab/>
        <w:t>SEALDD capabilities are provided as APIs to the VAL Layer, it is up to VAL layer to decide which traffic to be transferred (e.g. application signalling, application data).</w:t>
      </w:r>
    </w:p>
    <w:p w14:paraId="2A85AE1A" w14:textId="77777777" w:rsidR="000A4F4D" w:rsidRDefault="000A4F4D" w:rsidP="000A4F4D">
      <w:pPr>
        <w:pStyle w:val="TH"/>
        <w:rPr>
          <w:noProof/>
          <w:lang w:eastAsia="zh-CN"/>
        </w:rPr>
      </w:pPr>
      <w:r>
        <w:rPr>
          <w:rFonts w:eastAsia="Times New Roman"/>
        </w:rPr>
        <w:object w:dxaOrig="9204" w:dyaOrig="3768" w14:anchorId="4CFE5A08">
          <v:shape id="_x0000_i1026" type="#_x0000_t75" style="width:460.35pt;height:188.15pt" o:ole="">
            <v:imagedata r:id="rId16" o:title=""/>
          </v:shape>
          <o:OLEObject Type="Embed" ProgID="Word.Document.12" ShapeID="_x0000_i1026" DrawAspect="Content" ObjectID="_1790607851" r:id="rId17">
            <o:FieldCodes>\s</o:FieldCodes>
          </o:OLEObject>
        </w:object>
      </w:r>
    </w:p>
    <w:p w14:paraId="6574E433" w14:textId="77777777" w:rsidR="000A4F4D" w:rsidRDefault="000A4F4D" w:rsidP="000A4F4D">
      <w:pPr>
        <w:pStyle w:val="TF"/>
        <w:rPr>
          <w:noProof/>
          <w:lang w:eastAsia="zh-CN"/>
        </w:rPr>
      </w:pPr>
      <w:r>
        <w:rPr>
          <w:lang w:val="en-IN" w:eastAsia="zh-CN"/>
        </w:rPr>
        <w:t xml:space="preserve">Figure 7.2-4: Architecture </w:t>
      </w:r>
      <w:r>
        <w:t>for application traffic transfer</w:t>
      </w:r>
    </w:p>
    <w:p w14:paraId="506360AD" w14:textId="77777777" w:rsidR="000A4F4D" w:rsidRDefault="000A4F4D" w:rsidP="000A4F4D">
      <w:r>
        <w:t xml:space="preserve">The SEAL Data Delivery client interacts with the SEAL data delivery server to establish application layer data transport path. </w:t>
      </w:r>
    </w:p>
    <w:p w14:paraId="0F80B91F" w14:textId="77777777" w:rsidR="000A4F4D" w:rsidRDefault="000A4F4D" w:rsidP="000A4F4D">
      <w:r>
        <w:t>Through this path, the SEALDD server and client provides data transport service capabilities such as data plane packet processing (e.g. packet duplication, elimination or transport coordination), data forwarding, data caching, background data transfer, etc. to support the VAL server and VAL client.</w:t>
      </w:r>
      <w:r>
        <w:rPr>
          <w:lang w:eastAsia="zh-CN"/>
        </w:rPr>
        <w:t xml:space="preserve"> Annex C describes a typical lifecycle of SEALDD to establish the SEALDD connection for the VAL client and VAL server.</w:t>
      </w:r>
    </w:p>
    <w:p w14:paraId="1C7DD77B" w14:textId="77777777" w:rsidR="005F041D" w:rsidRPr="005F041D" w:rsidRDefault="005F041D" w:rsidP="00D71B24">
      <w:bookmarkStart w:id="17" w:name="_GoBack"/>
      <w:bookmarkEnd w:id="17"/>
    </w:p>
    <w:bookmarkEnd w:id="6"/>
    <w:bookmarkEnd w:id="7"/>
    <w:bookmarkEnd w:id="10"/>
    <w:bookmarkEnd w:id="11"/>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045B0" w14:textId="77777777" w:rsidR="008D7CE4" w:rsidRDefault="008D7CE4">
      <w:r>
        <w:separator/>
      </w:r>
    </w:p>
  </w:endnote>
  <w:endnote w:type="continuationSeparator" w:id="0">
    <w:p w14:paraId="32A72EF2" w14:textId="77777777" w:rsidR="008D7CE4" w:rsidRDefault="008D7CE4">
      <w:r>
        <w:continuationSeparator/>
      </w:r>
    </w:p>
  </w:endnote>
  <w:endnote w:type="continuationNotice" w:id="1">
    <w:p w14:paraId="49C4F915" w14:textId="77777777" w:rsidR="008D7CE4" w:rsidRDefault="008D7C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C10944" w14:textId="77777777" w:rsidR="008D7CE4" w:rsidRDefault="008D7CE4">
      <w:r>
        <w:separator/>
      </w:r>
    </w:p>
  </w:footnote>
  <w:footnote w:type="continuationSeparator" w:id="0">
    <w:p w14:paraId="5DDF2D7D" w14:textId="77777777" w:rsidR="008D7CE4" w:rsidRDefault="008D7CE4">
      <w:r>
        <w:continuationSeparator/>
      </w:r>
    </w:p>
  </w:footnote>
  <w:footnote w:type="continuationNotice" w:id="1">
    <w:p w14:paraId="31491D1D" w14:textId="77777777" w:rsidR="008D7CE4" w:rsidRDefault="008D7CE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10"/>
  </w:num>
  <w:num w:numId="4">
    <w:abstractNumId w:val="2"/>
  </w:num>
  <w:num w:numId="5">
    <w:abstractNumId w:val="13"/>
  </w:num>
  <w:num w:numId="6">
    <w:abstractNumId w:val="6"/>
  </w:num>
  <w:num w:numId="7">
    <w:abstractNumId w:val="1"/>
  </w:num>
  <w:num w:numId="8">
    <w:abstractNumId w:val="12"/>
  </w:num>
  <w:num w:numId="9">
    <w:abstractNumId w:val="7"/>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3-r1">
    <w15:presenceInfo w15:providerId="None" w15:userId="Huawei-SA6#63-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81"/>
    <w:rsid w:val="0000425B"/>
    <w:rsid w:val="00005F21"/>
    <w:rsid w:val="000064BE"/>
    <w:rsid w:val="000077C5"/>
    <w:rsid w:val="00011682"/>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69FB"/>
    <w:rsid w:val="0007728E"/>
    <w:rsid w:val="0007799D"/>
    <w:rsid w:val="00082962"/>
    <w:rsid w:val="0008420D"/>
    <w:rsid w:val="00085276"/>
    <w:rsid w:val="00085552"/>
    <w:rsid w:val="000858E2"/>
    <w:rsid w:val="00087AC0"/>
    <w:rsid w:val="00090012"/>
    <w:rsid w:val="00090593"/>
    <w:rsid w:val="00091E64"/>
    <w:rsid w:val="000940F0"/>
    <w:rsid w:val="000951C5"/>
    <w:rsid w:val="00096310"/>
    <w:rsid w:val="000A09CE"/>
    <w:rsid w:val="000A27DD"/>
    <w:rsid w:val="000A2936"/>
    <w:rsid w:val="000A4F4D"/>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48C3"/>
    <w:rsid w:val="001159C0"/>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6CAE"/>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5D30"/>
    <w:rsid w:val="00190299"/>
    <w:rsid w:val="00190CF3"/>
    <w:rsid w:val="00190E91"/>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956"/>
    <w:rsid w:val="00201B10"/>
    <w:rsid w:val="00203DEC"/>
    <w:rsid w:val="002050E4"/>
    <w:rsid w:val="0020738C"/>
    <w:rsid w:val="00207557"/>
    <w:rsid w:val="0020788F"/>
    <w:rsid w:val="00207FF5"/>
    <w:rsid w:val="00211962"/>
    <w:rsid w:val="00213091"/>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E09"/>
    <w:rsid w:val="003166AF"/>
    <w:rsid w:val="003167ED"/>
    <w:rsid w:val="00317634"/>
    <w:rsid w:val="003177A9"/>
    <w:rsid w:val="00317C60"/>
    <w:rsid w:val="00320D6D"/>
    <w:rsid w:val="00324348"/>
    <w:rsid w:val="003309F1"/>
    <w:rsid w:val="00335454"/>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11"/>
    <w:rsid w:val="00473D98"/>
    <w:rsid w:val="00475016"/>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FAF"/>
    <w:rsid w:val="004B425D"/>
    <w:rsid w:val="004B6429"/>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549D"/>
    <w:rsid w:val="004E5B98"/>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477"/>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7516"/>
    <w:rsid w:val="00640DB1"/>
    <w:rsid w:val="00641563"/>
    <w:rsid w:val="00641E29"/>
    <w:rsid w:val="00642B07"/>
    <w:rsid w:val="006435E3"/>
    <w:rsid w:val="0064763C"/>
    <w:rsid w:val="00647E35"/>
    <w:rsid w:val="00650C44"/>
    <w:rsid w:val="0065268F"/>
    <w:rsid w:val="00652F61"/>
    <w:rsid w:val="00653DE4"/>
    <w:rsid w:val="006545CE"/>
    <w:rsid w:val="00654A45"/>
    <w:rsid w:val="0065580D"/>
    <w:rsid w:val="0065624D"/>
    <w:rsid w:val="00656609"/>
    <w:rsid w:val="006579FF"/>
    <w:rsid w:val="006606E8"/>
    <w:rsid w:val="00660AA0"/>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4266"/>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3E3"/>
    <w:rsid w:val="006F5B5C"/>
    <w:rsid w:val="006F620B"/>
    <w:rsid w:val="00701CE2"/>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400E3"/>
    <w:rsid w:val="0074104E"/>
    <w:rsid w:val="00741169"/>
    <w:rsid w:val="0074342D"/>
    <w:rsid w:val="007437D1"/>
    <w:rsid w:val="00743BE1"/>
    <w:rsid w:val="00744067"/>
    <w:rsid w:val="00744786"/>
    <w:rsid w:val="007467D8"/>
    <w:rsid w:val="0074726D"/>
    <w:rsid w:val="007478F0"/>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8511E"/>
    <w:rsid w:val="00790DAB"/>
    <w:rsid w:val="0079171F"/>
    <w:rsid w:val="007918DC"/>
    <w:rsid w:val="00791DAF"/>
    <w:rsid w:val="00792342"/>
    <w:rsid w:val="007953DD"/>
    <w:rsid w:val="007958AF"/>
    <w:rsid w:val="00796E7A"/>
    <w:rsid w:val="0079710E"/>
    <w:rsid w:val="0079759A"/>
    <w:rsid w:val="007977A8"/>
    <w:rsid w:val="007A0999"/>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D7CE4"/>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1D78"/>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296F"/>
    <w:rsid w:val="00A53407"/>
    <w:rsid w:val="00A53D5F"/>
    <w:rsid w:val="00A53FD1"/>
    <w:rsid w:val="00A54468"/>
    <w:rsid w:val="00A55631"/>
    <w:rsid w:val="00A559BF"/>
    <w:rsid w:val="00A56A26"/>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3E9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D83"/>
    <w:rsid w:val="00AC1F73"/>
    <w:rsid w:val="00AC55DC"/>
    <w:rsid w:val="00AC5820"/>
    <w:rsid w:val="00AC7933"/>
    <w:rsid w:val="00AC7DD5"/>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48"/>
    <w:rsid w:val="00AF2684"/>
    <w:rsid w:val="00AF2B91"/>
    <w:rsid w:val="00AF2E25"/>
    <w:rsid w:val="00AF3BDA"/>
    <w:rsid w:val="00AF3DB3"/>
    <w:rsid w:val="00AF4A9D"/>
    <w:rsid w:val="00AF5262"/>
    <w:rsid w:val="00AF6444"/>
    <w:rsid w:val="00AF6C37"/>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90F"/>
    <w:rsid w:val="00B63D20"/>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14C4"/>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49A"/>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2020"/>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8CD"/>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71"/>
    <w:rsid w:val="00D245A2"/>
    <w:rsid w:val="00D24991"/>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B50D8"/>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326E"/>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B796C"/>
    <w:rsid w:val="00EC01E6"/>
    <w:rsid w:val="00EC027D"/>
    <w:rsid w:val="00EC11F3"/>
    <w:rsid w:val="00EC286F"/>
    <w:rsid w:val="00EC287A"/>
    <w:rsid w:val="00EC5D2F"/>
    <w:rsid w:val="00ED45C7"/>
    <w:rsid w:val="00ED4FD3"/>
    <w:rsid w:val="00ED6319"/>
    <w:rsid w:val="00ED7524"/>
    <w:rsid w:val="00EE126A"/>
    <w:rsid w:val="00EE1D57"/>
    <w:rsid w:val="00EE3CAE"/>
    <w:rsid w:val="00EE6A7E"/>
    <w:rsid w:val="00EE7D7C"/>
    <w:rsid w:val="00EF079D"/>
    <w:rsid w:val="00EF0AAF"/>
    <w:rsid w:val="00EF1356"/>
    <w:rsid w:val="00EF2CD6"/>
    <w:rsid w:val="00EF4396"/>
    <w:rsid w:val="00EF635B"/>
    <w:rsid w:val="00EF69FB"/>
    <w:rsid w:val="00EF7AEA"/>
    <w:rsid w:val="00EF7BE4"/>
    <w:rsid w:val="00EF7E64"/>
    <w:rsid w:val="00F00EC2"/>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008D"/>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1A3D"/>
    <w:rsid w:val="00F934DF"/>
    <w:rsid w:val="00F93DD8"/>
    <w:rsid w:val="00F955F3"/>
    <w:rsid w:val="00F962A6"/>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6172"/>
    <w:rsid w:val="00FC77FC"/>
    <w:rsid w:val="00FD05A8"/>
    <w:rsid w:val="00FD0F1F"/>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6B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Char">
    <w:name w:val="标题 5 Char"/>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har">
    <w:name w:val="批注文字 Char"/>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1">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Char">
    <w:name w:val="标题 3 Char"/>
    <w:link w:val="3"/>
    <w:rsid w:val="00876361"/>
    <w:rPr>
      <w:rFonts w:ascii="Arial" w:hAnsi="Arial"/>
      <w:sz w:val="28"/>
      <w:lang w:val="en-GB" w:eastAsia="en-US"/>
    </w:rPr>
  </w:style>
  <w:style w:type="paragraph" w:styleId="af2">
    <w:name w:val="List Paragraph"/>
    <w:basedOn w:val="a"/>
    <w:uiPriority w:val="34"/>
    <w:qFormat/>
    <w:rsid w:val="00E208E2"/>
    <w:pPr>
      <w:ind w:left="720"/>
      <w:contextualSpacing/>
    </w:pPr>
  </w:style>
  <w:style w:type="character" w:styleId="af3">
    <w:name w:val="Emphasis"/>
    <w:basedOn w:val="a0"/>
    <w:qFormat/>
    <w:rsid w:val="00B52439"/>
    <w:rPr>
      <w:i/>
      <w:iCs/>
    </w:rPr>
  </w:style>
  <w:style w:type="character" w:customStyle="1" w:styleId="6Char">
    <w:name w:val="标题 6 Char"/>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18510314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291836280">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35650521">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Word___2.docx"/><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Word___1.doc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B0FAE-A4E8-4B8F-8D9C-C5EA91D27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1132</Words>
  <Characters>6695</Characters>
  <Application>Microsoft Office Word</Application>
  <DocSecurity>0</DocSecurity>
  <Lines>743</Lines>
  <Paragraphs>521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Huawei-SA6#63-r1</cp:lastModifiedBy>
  <cp:revision>3</cp:revision>
  <cp:lastPrinted>1899-12-31T23:00:00Z</cp:lastPrinted>
  <dcterms:created xsi:type="dcterms:W3CDTF">2024-10-16T09:51:00Z</dcterms:created>
  <dcterms:modified xsi:type="dcterms:W3CDTF">2024-10-16T09:58:00Z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1724400867</vt:lpwstr>
  </property>
</Properties>
</file>